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A3" w:rsidRPr="00E242A3" w:rsidRDefault="006240BA" w:rsidP="006240BA">
      <w:pPr>
        <w:shd w:val="clear" w:color="auto" w:fill="FFFFFF"/>
        <w:spacing w:line="540" w:lineRule="atLeast"/>
        <w:jc w:val="center"/>
        <w:outlineLvl w:val="0"/>
        <w:rPr>
          <w:rFonts w:ascii="TH Niramit AS" w:eastAsia="Times New Roman" w:hAnsi="TH Niramit AS" w:cs="TH Niramit AS"/>
          <w:b/>
          <w:bCs/>
          <w:kern w:val="36"/>
          <w:sz w:val="36"/>
          <w:szCs w:val="36"/>
          <w:lang w:eastAsia="en-US"/>
        </w:rPr>
      </w:pPr>
      <w:r w:rsidRPr="006240BA">
        <w:rPr>
          <w:rFonts w:ascii="TH Niramit AS" w:eastAsia="Times New Roman" w:hAnsi="TH Niramit AS" w:cs="TH Niramit AS" w:hint="cs"/>
          <w:b/>
          <w:bCs/>
          <w:kern w:val="36"/>
          <w:sz w:val="36"/>
          <w:szCs w:val="36"/>
          <w:cs/>
          <w:lang w:eastAsia="en-US"/>
        </w:rPr>
        <w:t>สรุป ภาษีที่ดินและสิ่งปลูกสร้าง 2564</w:t>
      </w:r>
    </w:p>
    <w:p w:rsidR="00E242A3" w:rsidRPr="00E242A3" w:rsidRDefault="00E242A3" w:rsidP="00E242A3">
      <w:pPr>
        <w:shd w:val="clear" w:color="auto" w:fill="FFFFFF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sz w:val="36"/>
          <w:szCs w:val="36"/>
          <w:lang w:eastAsia="en-US"/>
        </w:rPr>
        <w:br/>
      </w:r>
      <w:r w:rsidR="006240BA">
        <w:rPr>
          <w:rFonts w:ascii="db_helvethaica_xregular" w:eastAsia="Times New Roman" w:hAnsi="db_helvethaica_xregular" w:cstheme="minorBidi" w:hint="cs"/>
          <w:color w:val="212529"/>
          <w:cs/>
          <w:lang w:eastAsia="en-US"/>
        </w:rPr>
        <w:t xml:space="preserve">  </w:t>
      </w:r>
      <w:r w:rsidR="006240BA">
        <w:rPr>
          <w:rFonts w:ascii="db_helvethaica_xregular" w:eastAsia="Times New Roman" w:hAnsi="db_helvethaica_xregular" w:cstheme="minorBidi" w:hint="cs"/>
          <w:color w:val="212529"/>
          <w:cs/>
          <w:lang w:eastAsia="en-US"/>
        </w:rPr>
        <w:tab/>
      </w:r>
      <w:r w:rsidR="006240BA">
        <w:rPr>
          <w:rFonts w:ascii="db_helvethaica_xregular" w:eastAsia="Times New Roman" w:hAnsi="db_helvethaica_xregular" w:cstheme="minorBidi" w:hint="cs"/>
          <w:color w:val="212529"/>
          <w:cs/>
          <w:lang w:eastAsia="en-US"/>
        </w:rPr>
        <w:tab/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ใครที่มีที่ดิน</w:t>
      </w:r>
      <w:r w:rsidR="006240BA" w:rsidRPr="006240BA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 ควรต้องทราบเรื่อง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> </w:t>
      </w:r>
      <w:r w:rsidRPr="00E242A3">
        <w:rPr>
          <w:rFonts w:ascii="TH Niramit AS" w:eastAsia="Times New Roman" w:hAnsi="TH Niramit AS" w:cs="TH Niramit AS"/>
          <w:b/>
          <w:bCs/>
          <w:color w:val="212529"/>
          <w:cs/>
          <w:lang w:eastAsia="en-US"/>
        </w:rPr>
        <w:t>ภาษีที่ดินและสิ่งปลูกสร้าง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> 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ในปี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2563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ว่ามีการเริ่มต้นเก็บภาษีที่ดินใหม่ โดยจะเริ่มเก็บในเดือนสิงหาคม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>2563</w:t>
      </w:r>
    </w:p>
    <w:p w:rsidR="00E242A3" w:rsidRPr="00E242A3" w:rsidRDefault="00E242A3" w:rsidP="00E242A3">
      <w:pPr>
        <w:shd w:val="clear" w:color="auto" w:fill="FFFFFF"/>
        <w:outlineLvl w:val="1"/>
        <w:rPr>
          <w:rFonts w:ascii="TH Niramit AS" w:eastAsia="Times New Roman" w:hAnsi="TH Niramit AS" w:cs="TH Niramit AS"/>
          <w:color w:val="212529"/>
          <w:sz w:val="36"/>
          <w:szCs w:val="36"/>
          <w:lang w:eastAsia="en-US"/>
        </w:rPr>
      </w:pP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cs/>
          <w:lang w:eastAsia="en-US"/>
        </w:rPr>
        <w:t>ภาษีที่ดินและสิ่งปลูกสร้าง คืออะไร มีกี่ประเภท</w:t>
      </w:r>
    </w:p>
    <w:p w:rsidR="00E242A3" w:rsidRPr="00E242A3" w:rsidRDefault="006240BA" w:rsidP="00E242A3">
      <w:pPr>
        <w:shd w:val="clear" w:color="auto" w:fill="FFFFFF"/>
        <w:rPr>
          <w:rFonts w:ascii="TH Niramit AS" w:eastAsia="Times New Roman" w:hAnsi="TH Niramit AS" w:cs="TH Niramit AS"/>
          <w:color w:val="212529"/>
          <w:lang w:eastAsia="en-US"/>
        </w:rPr>
      </w:pPr>
      <w:r>
        <w:rPr>
          <w:rFonts w:ascii="TH Niramit AS" w:eastAsia="Times New Roman" w:hAnsi="TH Niramit AS" w:cs="TH Niramit AS" w:hint="cs"/>
          <w:color w:val="212529"/>
          <w:cs/>
          <w:lang w:eastAsia="en-US"/>
        </w:rPr>
        <w:t xml:space="preserve"> </w:t>
      </w:r>
      <w:r>
        <w:rPr>
          <w:rFonts w:ascii="TH Niramit AS" w:eastAsia="Times New Roman" w:hAnsi="TH Niramit AS" w:cs="TH Niramit AS" w:hint="cs"/>
          <w:color w:val="212529"/>
          <w:cs/>
          <w:lang w:eastAsia="en-US"/>
        </w:rPr>
        <w:tab/>
      </w:r>
      <w:r>
        <w:rPr>
          <w:rFonts w:ascii="TH Niramit AS" w:eastAsia="Times New Roman" w:hAnsi="TH Niramit AS" w:cs="TH Niramit AS" w:hint="cs"/>
          <w:color w:val="212529"/>
          <w:cs/>
          <w:lang w:eastAsia="en-US"/>
        </w:rPr>
        <w:tab/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ภาษีที่ดินและสิ่งปลูกสร้าง หรือ พระราชบัญญัติภาษีที่ดินและสิ่งปลูกสร้างปี </w:t>
      </w:r>
      <w:r w:rsidR="00E242A3" w:rsidRPr="00E242A3">
        <w:rPr>
          <w:rFonts w:ascii="TH Niramit AS" w:eastAsia="Times New Roman" w:hAnsi="TH Niramit AS" w:cs="TH Niramit AS"/>
          <w:color w:val="212529"/>
          <w:lang w:eastAsia="en-US"/>
        </w:rPr>
        <w:t>2562 (</w:t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พ.ร.บ. ภาษีที่ดินและสิ่งปลูกสร้าง) ได้มาแทนที่ภาษีบำรุงท้องที่และภาษีโรงเรือนและที่ดิน โดยผู้ที่เคยเสียภาษีทั้งสองประเภทนี้ไปแล้ว ไม่ต้องเสียภาษีซ้ำอีก แต่จะเสียภาษีที่ดินและสิ่งปลูกสร้างแทน ซึ่งภาษีที่ดินใหม่นี้จะจัดเก็บภาษีตามมูลค่าของที่ดินและสิ่งปลูกสร้างที่มีอยู่ในครอบครอง โดยจะทำการจัดเก็บเป็นรายปี โดยแบ่งทรัพย์สินที่ต้องเสียภาษีที่ดินออกเป็น </w:t>
      </w:r>
      <w:r w:rsidR="00E242A3"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4 </w:t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ประเภท ดังนี้</w:t>
      </w:r>
    </w:p>
    <w:p w:rsidR="00E242A3" w:rsidRPr="00E242A3" w:rsidRDefault="00E242A3" w:rsidP="00E242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ที่อยู่อาศัย</w:t>
      </w:r>
    </w:p>
    <w:p w:rsidR="00E242A3" w:rsidRPr="00E242A3" w:rsidRDefault="00E242A3" w:rsidP="00E242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เกษตรกรรม</w:t>
      </w:r>
    </w:p>
    <w:p w:rsidR="00E242A3" w:rsidRPr="00E242A3" w:rsidRDefault="00E242A3" w:rsidP="00E242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อื่น ๆ ที่ไม่ใช่เกษตรกรรมและอยู่อาศัย</w:t>
      </w:r>
    </w:p>
    <w:p w:rsidR="00E242A3" w:rsidRPr="00E242A3" w:rsidRDefault="00E242A3" w:rsidP="00E242A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ที่รกร้างว่างเปล่า</w:t>
      </w:r>
    </w:p>
    <w:p w:rsidR="00E242A3" w:rsidRPr="00E242A3" w:rsidRDefault="00E242A3" w:rsidP="00E242A3">
      <w:pPr>
        <w:shd w:val="clear" w:color="auto" w:fill="FFFFFF"/>
        <w:outlineLvl w:val="1"/>
        <w:rPr>
          <w:rFonts w:ascii="TH Niramit AS" w:eastAsia="Times New Roman" w:hAnsi="TH Niramit AS" w:cs="TH Niramit AS"/>
          <w:color w:val="212529"/>
          <w:sz w:val="36"/>
          <w:szCs w:val="36"/>
          <w:lang w:eastAsia="en-US"/>
        </w:rPr>
      </w:pP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cs/>
          <w:lang w:eastAsia="en-US"/>
        </w:rPr>
        <w:t>วัตถุประสงค์ในการเก็บภาษีที่ดินใหม่</w:t>
      </w:r>
    </w:p>
    <w:p w:rsidR="00E242A3" w:rsidRDefault="006240BA" w:rsidP="00E242A3">
      <w:pPr>
        <w:shd w:val="clear" w:color="auto" w:fill="FFFFFF"/>
        <w:rPr>
          <w:rFonts w:ascii="TH Niramit AS" w:eastAsia="Times New Roman" w:hAnsi="TH Niramit AS" w:cs="TH Niramit AS" w:hint="cs"/>
          <w:color w:val="212529"/>
          <w:lang w:eastAsia="en-US"/>
        </w:rPr>
      </w:pPr>
      <w:r>
        <w:rPr>
          <w:rFonts w:ascii="TH Niramit AS" w:eastAsia="Times New Roman" w:hAnsi="TH Niramit AS" w:cs="TH Niramit AS" w:hint="cs"/>
          <w:color w:val="212529"/>
          <w:cs/>
          <w:lang w:eastAsia="en-US"/>
        </w:rPr>
        <w:t xml:space="preserve"> </w:t>
      </w:r>
      <w:r>
        <w:rPr>
          <w:rFonts w:ascii="TH Niramit AS" w:eastAsia="Times New Roman" w:hAnsi="TH Niramit AS" w:cs="TH Niramit AS" w:hint="cs"/>
          <w:color w:val="212529"/>
          <w:cs/>
          <w:lang w:eastAsia="en-US"/>
        </w:rPr>
        <w:tab/>
      </w:r>
      <w:r>
        <w:rPr>
          <w:rFonts w:ascii="TH Niramit AS" w:eastAsia="Times New Roman" w:hAnsi="TH Niramit AS" w:cs="TH Niramit AS" w:hint="cs"/>
          <w:color w:val="212529"/>
          <w:cs/>
          <w:lang w:eastAsia="en-US"/>
        </w:rPr>
        <w:tab/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ทั้งนี้ การออกข้อตกลงการเสียภาษีและสิ่งปลูกสร้างที่ดินแบบใหม่นั้น ก็เพื่อแก้ไขปัญหาในด้านการใช้ที่ดินและสิ่งปลูกสร้าง</w:t>
      </w:r>
      <w:r>
        <w:rPr>
          <w:rFonts w:ascii="TH Niramit AS" w:eastAsia="Times New Roman" w:hAnsi="TH Niramit AS" w:cs="TH Niramit AS" w:hint="cs"/>
          <w:color w:val="212529"/>
          <w:cs/>
          <w:lang w:eastAsia="en-US"/>
        </w:rPr>
        <w:t xml:space="preserve"> </w:t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 </w:t>
      </w:r>
      <w:r>
        <w:rPr>
          <w:rFonts w:ascii="TH Niramit AS" w:eastAsia="Times New Roman" w:hAnsi="TH Niramit AS" w:cs="TH Niramit AS" w:hint="cs"/>
          <w:color w:val="212529"/>
          <w:cs/>
          <w:lang w:eastAsia="en-US"/>
        </w:rPr>
        <w:t xml:space="preserve">เช่น </w:t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 แก้ปัญหาเรื่องภาษีบำรุงท้องที่ และภาษีโรงเรือนและที่ดิน</w:t>
      </w:r>
      <w:r w:rsidR="00E242A3"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, </w:t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ลดความเหลื่อมล้ำของความรวยและความจน</w:t>
      </w:r>
      <w:r w:rsidR="00E242A3"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, </w:t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แก้ปัญหาที่ดินรกร้าง ให้</w:t>
      </w:r>
      <w:r>
        <w:rPr>
          <w:rFonts w:ascii="TH Niramit AS" w:eastAsia="Times New Roman" w:hAnsi="TH Niramit AS" w:cs="TH Niramit AS" w:hint="cs"/>
          <w:color w:val="212529"/>
          <w:cs/>
          <w:lang w:eastAsia="en-US"/>
        </w:rPr>
        <w:t>นำ</w:t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มาใช้ประโยชน์ได้มากขึ้น</w:t>
      </w:r>
      <w:r w:rsidR="00E242A3"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, </w:t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เพิ่มรายได้ให้กับองค์กรปกครองส่วนท้องถิ่น และส่งเสริมการมีส่วนร่วมให้ประชาชนตรวจสอบการทำงานของรัฐว่ามีการเก็บภาษีอย่างเป็นธรรมในท้องถิ่น</w:t>
      </w:r>
    </w:p>
    <w:p w:rsidR="00E242A3" w:rsidRPr="00E242A3" w:rsidRDefault="00E242A3" w:rsidP="006240BA">
      <w:pPr>
        <w:shd w:val="clear" w:color="auto" w:fill="FFFFFF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  <w:t xml:space="preserve">1. 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cs/>
          <w:lang w:eastAsia="en-US"/>
        </w:rPr>
        <w:t>ที่อยู่อาศัยหลังแรก (ต้องมีชื่อในทะเบียนบ้าน)</w:t>
      </w:r>
    </w:p>
    <w:p w:rsidR="00E242A3" w:rsidRPr="00E242A3" w:rsidRDefault="00E242A3" w:rsidP="00E242A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มีบ้าน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1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หลัง พร้อมที่ดิน โดยบ้านและที่ดินมีมูลค่ารวมกันไม่เกิน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50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ล้านบาท ไม่ต้องเสียภาษี</w:t>
      </w:r>
    </w:p>
    <w:p w:rsidR="00E242A3" w:rsidRPr="00E242A3" w:rsidRDefault="00E242A3" w:rsidP="00E242A3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มีบ้านพร้อมที่ดิน มูลค่าเกิน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50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ล้านบาทขึ้นไป ในช่วง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ปีแรก คือ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2563 - 2564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จะเสียภาษีที่ดินแบบขั้นบันได ตามมูลค่าของบ้านและที่ดิน ตั้งแต่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0.03 - 0.10%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และหลังจากปี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2565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เป็นต้นไป จะเสียภาษีที่ดินในอัตราไม่เกิน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0.3% </w:t>
      </w:r>
    </w:p>
    <w:p w:rsidR="00692F25" w:rsidRDefault="006240BA" w:rsidP="006240BA">
      <w:pPr>
        <w:shd w:val="clear" w:color="auto" w:fill="FFFFFF"/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</w:pPr>
      <w:r>
        <w:rPr>
          <w:rFonts w:ascii="db_helvethaica_xregular" w:eastAsia="Times New Roman" w:hAnsi="db_helvethaica_xregular" w:cs="Times New Roman"/>
          <w:color w:val="212529"/>
          <w:lang w:eastAsia="en-US"/>
        </w:rPr>
        <w:br/>
      </w:r>
      <w:r w:rsidR="00E242A3" w:rsidRPr="00E242A3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en-US"/>
        </w:rPr>
        <w:br/>
      </w:r>
    </w:p>
    <w:p w:rsidR="00692F25" w:rsidRDefault="00692F25" w:rsidP="00692F25">
      <w:pPr>
        <w:shd w:val="clear" w:color="auto" w:fill="FFFFFF"/>
        <w:jc w:val="center"/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</w:pPr>
    </w:p>
    <w:p w:rsidR="00692F25" w:rsidRDefault="00692F25" w:rsidP="00692F25">
      <w:pPr>
        <w:shd w:val="clear" w:color="auto" w:fill="FFFFFF"/>
        <w:jc w:val="center"/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</w:pPr>
      <w:r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  <w:lastRenderedPageBreak/>
        <w:t>-2-</w:t>
      </w:r>
    </w:p>
    <w:p w:rsidR="00692F25" w:rsidRDefault="00692F25" w:rsidP="006240BA">
      <w:pPr>
        <w:shd w:val="clear" w:color="auto" w:fill="FFFFFF"/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</w:pPr>
    </w:p>
    <w:p w:rsidR="00E242A3" w:rsidRPr="00E242A3" w:rsidRDefault="00E242A3" w:rsidP="006240BA">
      <w:pPr>
        <w:shd w:val="clear" w:color="auto" w:fill="FFFFFF"/>
        <w:rPr>
          <w:rFonts w:ascii="db_helvethaica_xregular" w:eastAsia="Times New Roman" w:hAnsi="db_helvethaica_xregular" w:cs="Times New Roman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  <w:t xml:space="preserve">2. 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cs/>
          <w:lang w:eastAsia="en-US"/>
        </w:rPr>
        <w:t>ที่อยู่อาศัยที่เราเป็นเจ้าของบ้าน แต่ไม่ใช่เจ้าของที่ดิน (บ้านหลังแรกและมีชื่อในทะเบียนบ้าน)</w:t>
      </w:r>
    </w:p>
    <w:p w:rsidR="00E242A3" w:rsidRPr="00E242A3" w:rsidRDefault="00E242A3" w:rsidP="00E242A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กฎหมายก็ยกเว้นภาษีที่ดินและสิ่งปลูกสร้างให้เช่นกัน โดยคนที่เป็นเจ้าของบ้านมูลค่าไม่เกิน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10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ล้านบาท ไม่ต้องเสียภาษี</w:t>
      </w:r>
    </w:p>
    <w:p w:rsidR="00E242A3" w:rsidRPr="00E242A3" w:rsidRDefault="00E242A3" w:rsidP="00E242A3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ส่วนคนที่เป็นเจ้าของบ้าน มูลค่าเกิน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10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ล้านบาทขึ้นไป ในช่วง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ปีแรก คือ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2563 - 2564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ต้องเสียภาษีที่ดินแบบขั้นบันได ตามราคาของสิ่งปลูกสร้าง ตั้งแต่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0.02 - 0.10%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แล้วหลังจากนั้น คือปี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2565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เป็นต้นไป จะเสียภาษีที่ดินในอัตราไม่เกิน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0.3% </w:t>
      </w:r>
    </w:p>
    <w:p w:rsidR="00E242A3" w:rsidRPr="00E242A3" w:rsidRDefault="00E242A3" w:rsidP="0094350D">
      <w:pPr>
        <w:shd w:val="clear" w:color="auto" w:fill="FFFFFF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  <w:t xml:space="preserve">3. 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cs/>
          <w:lang w:eastAsia="en-US"/>
        </w:rPr>
        <w:t xml:space="preserve">ที่อยู่อาศัยหลังที่ 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  <w:t xml:space="preserve">2 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cs/>
          <w:lang w:eastAsia="en-US"/>
        </w:rPr>
        <w:t>เป็นต้นไป</w:t>
      </w:r>
    </w:p>
    <w:p w:rsidR="001E185F" w:rsidRDefault="0094350D" w:rsidP="001E185F">
      <w:pPr>
        <w:shd w:val="clear" w:color="auto" w:fill="FFFFFF"/>
        <w:rPr>
          <w:rFonts w:ascii="TH Niramit AS" w:eastAsia="Times New Roman" w:hAnsi="TH Niramit AS" w:cs="TH Niramit AS"/>
          <w:color w:val="212529"/>
          <w:lang w:eastAsia="en-US"/>
        </w:rPr>
      </w:pPr>
      <w:r>
        <w:rPr>
          <w:rFonts w:ascii="TH Niramit AS" w:eastAsia="Times New Roman" w:hAnsi="TH Niramit AS" w:cs="TH Niramit AS" w:hint="cs"/>
          <w:color w:val="212529"/>
          <w:cs/>
          <w:lang w:eastAsia="en-US"/>
        </w:rPr>
        <w:t xml:space="preserve"> </w:t>
      </w:r>
      <w:r>
        <w:rPr>
          <w:rFonts w:ascii="TH Niramit AS" w:eastAsia="Times New Roman" w:hAnsi="TH Niramit AS" w:cs="TH Niramit AS" w:hint="cs"/>
          <w:color w:val="212529"/>
          <w:cs/>
          <w:lang w:eastAsia="en-US"/>
        </w:rPr>
        <w:tab/>
      </w:r>
      <w:r>
        <w:rPr>
          <w:rFonts w:ascii="TH Niramit AS" w:eastAsia="Times New Roman" w:hAnsi="TH Niramit AS" w:cs="TH Niramit AS" w:hint="cs"/>
          <w:color w:val="212529"/>
          <w:cs/>
          <w:lang w:eastAsia="en-US"/>
        </w:rPr>
        <w:tab/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กรณีที่อยู่อาศัยหลังที่ </w:t>
      </w:r>
      <w:r w:rsidR="00E242A3"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 </w:t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จะไม่ได้รับการยกเว้นใด ๆ โดยช่วง </w:t>
      </w:r>
      <w:r w:rsidR="00E242A3"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 </w:t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ปีแรก คือ </w:t>
      </w:r>
      <w:r w:rsidR="00E242A3"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2563 - 2564 </w:t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ต้องเสียภาษีที่ดินแบบขั้นบันได ตามราคาของที่ดินและสิ่งปลูกสร้าง ตั้งแต่ </w:t>
      </w:r>
      <w:r w:rsidR="00E242A3"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0.02 - 0.10% </w:t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และหลังจากปี </w:t>
      </w:r>
      <w:r w:rsidR="00E242A3"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2565 </w:t>
      </w:r>
      <w:r w:rsidR="00E242A3"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เป็นต้นไป จะเสียภาษีที่ดินในอัตราไม่เกิน </w:t>
      </w:r>
      <w:r w:rsidR="00E242A3"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0.3% </w:t>
      </w:r>
    </w:p>
    <w:p w:rsidR="00E242A3" w:rsidRPr="00E242A3" w:rsidRDefault="00E242A3" w:rsidP="001E185F">
      <w:pPr>
        <w:shd w:val="clear" w:color="auto" w:fill="FFFFFF"/>
        <w:rPr>
          <w:rFonts w:ascii="db_helvethaica_xregular" w:eastAsia="Times New Roman" w:hAnsi="db_helvethaica_xregular" w:cs="Times New Roman"/>
          <w:noProof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  <w:t xml:space="preserve">4. 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cs/>
          <w:lang w:eastAsia="en-US"/>
        </w:rPr>
        <w:t xml:space="preserve">ที่ดินทำการเกตษร กรณี 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  <w:t>“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cs/>
          <w:lang w:eastAsia="en-US"/>
        </w:rPr>
        <w:t>บุคคลธรรมดา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  <w:t>”</w:t>
      </w:r>
      <w:proofErr w:type="gramStart"/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  <w:t>  (</w:t>
      </w:r>
      <w:proofErr w:type="gramEnd"/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cs/>
          <w:lang w:eastAsia="en-US"/>
        </w:rPr>
        <w:t>ขึ้นทะเบียนเกษตรกรแล้ว)</w:t>
      </w:r>
    </w:p>
    <w:p w:rsidR="00E242A3" w:rsidRPr="00E242A3" w:rsidRDefault="00E242A3" w:rsidP="00E242A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สำหรับเกษตรกรทั่วไป ที่มีที่ดินมูลค่าไม่เกิน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50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ล้านบาท ไม่ต้องเสียภาษี</w:t>
      </w:r>
    </w:p>
    <w:p w:rsidR="00E242A3" w:rsidRPr="00E242A3" w:rsidRDefault="00E242A3" w:rsidP="00E242A3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ส่วนเกษตรกร ที่มีที่ดินมูลค่าเกิน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50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ล้านบาท ช่วง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3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ปีแรก คือ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2563 - 2565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กฎหมายยกเว้นให้ ยังไม่ต้องเสียภาษี เพื่อบรรเทาความเดือดร้อนและให้เวลาประชาชนเตรียมตัว และจากนั้นปี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2566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เป็นต้นไป เกษตรกรที่มีที่ดิน มูลค่าเกิน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50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ล้านบาท ต้องเสียภาษีในอัตราไม่เกิน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0.15% </w:t>
      </w:r>
    </w:p>
    <w:p w:rsidR="00E242A3" w:rsidRPr="00E242A3" w:rsidRDefault="00E242A3" w:rsidP="001E185F">
      <w:pPr>
        <w:shd w:val="clear" w:color="auto" w:fill="FFFFFF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  <w:t xml:space="preserve">5. 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cs/>
          <w:lang w:eastAsia="en-US"/>
        </w:rPr>
        <w:t xml:space="preserve">ที่ดินทำการเกษตร กรณี 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  <w:t>“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cs/>
          <w:lang w:eastAsia="en-US"/>
        </w:rPr>
        <w:t>นิติบุคคล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  <w:t>” (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cs/>
          <w:lang w:eastAsia="en-US"/>
        </w:rPr>
        <w:t>ขึ้นทะเบียนเป็นบริษัททำเกษตรกรรมแล้ว)</w:t>
      </w:r>
    </w:p>
    <w:p w:rsidR="00E242A3" w:rsidRPr="00E242A3" w:rsidRDefault="00E242A3" w:rsidP="00E242A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กรณีบริษัทที่ทำการเกษตร ไม่ได้รับการยกเว้นเหมือนบุคคลธรรมดา โดยช่วง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ปีแรก คือ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2563 - 2564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จะต้องเสียภาษีที่ดินแบบขั้นบันได ตามราคาของที่ดินและสิ่งปลูกสร้าง ตั้งแต่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0.01 - 0.10% </w:t>
      </w:r>
    </w:p>
    <w:p w:rsidR="00E242A3" w:rsidRPr="00E242A3" w:rsidRDefault="00E242A3" w:rsidP="00E242A3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หลังจากปี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2565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เป็นต้นไป จะเสียภาษีในอัตราไม่เกิน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0.15% </w:t>
      </w:r>
    </w:p>
    <w:p w:rsidR="00692F25" w:rsidRDefault="00692F25" w:rsidP="001E185F">
      <w:pPr>
        <w:shd w:val="clear" w:color="auto" w:fill="FFFFFF"/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</w:pPr>
    </w:p>
    <w:p w:rsidR="00692F25" w:rsidRDefault="00692F25" w:rsidP="001E185F">
      <w:pPr>
        <w:shd w:val="clear" w:color="auto" w:fill="FFFFFF"/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</w:pPr>
    </w:p>
    <w:p w:rsidR="00692F25" w:rsidRDefault="00692F25" w:rsidP="001E185F">
      <w:pPr>
        <w:shd w:val="clear" w:color="auto" w:fill="FFFFFF"/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</w:pPr>
    </w:p>
    <w:p w:rsidR="00692F25" w:rsidRDefault="00692F25" w:rsidP="00692F25">
      <w:pPr>
        <w:shd w:val="clear" w:color="auto" w:fill="FFFFFF"/>
        <w:jc w:val="center"/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</w:pPr>
      <w:r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  <w:lastRenderedPageBreak/>
        <w:t>-3-</w:t>
      </w:r>
    </w:p>
    <w:p w:rsidR="00692F25" w:rsidRDefault="00692F25" w:rsidP="001E185F">
      <w:pPr>
        <w:shd w:val="clear" w:color="auto" w:fill="FFFFFF"/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</w:pPr>
    </w:p>
    <w:p w:rsidR="00E242A3" w:rsidRPr="00E242A3" w:rsidRDefault="00E242A3" w:rsidP="001E185F">
      <w:pPr>
        <w:shd w:val="clear" w:color="auto" w:fill="FFFFFF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  <w:t xml:space="preserve">6. 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cs/>
          <w:lang w:eastAsia="en-US"/>
        </w:rPr>
        <w:t>อื่น ๆ ที่ไม่ใช่เกษตรกรรมและอยู่อาศัย เช่น ใช้เชิงพาณิชย์ ฯลฯ</w:t>
      </w:r>
    </w:p>
    <w:p w:rsidR="00E242A3" w:rsidRPr="00E242A3" w:rsidRDefault="00E242A3" w:rsidP="00E242A3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หากเรามีที่ดินเปล่า และไม่ได้ใช้ปลูกบ้านหรือทำเกษตรกรรม โดยช่วง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ปีแรก คือ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2563 - 2564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จะต้องเสียภาษีที่ดินแบบขั้นบันได ตามราคาของที่ดินและสิ่งปลูกสร้าง ตั้งแต่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0.3 - 0.7%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และหลังจากปี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2565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เป็นต้นไป จะเสียภาษีที่ดินในอัตราไม่เกิน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1.2% </w:t>
      </w:r>
    </w:p>
    <w:p w:rsidR="001E185F" w:rsidRDefault="00E242A3" w:rsidP="001E185F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กรณีที่เรามีที่อยู่อาศัยหลายแห่ง แต่ไม่ได้อาศัยอยู่ทุกแห่ง จะเข้าข่ายเป็นบ้านหลังที่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หรืออื่น ๆ นั้น เราสามารถทักท้วงการเรียกเก็บภาษีจากหน่วยงานของรัฐ หลังจากได้รับเอกสาร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>“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แบบประเมินภาษี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” </w:t>
      </w:r>
    </w:p>
    <w:p w:rsidR="00E242A3" w:rsidRPr="00E242A3" w:rsidRDefault="00E242A3" w:rsidP="001E185F">
      <w:p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lang w:eastAsia="en-US"/>
        </w:rPr>
      </w:pPr>
      <w:r w:rsidRPr="00E242A3">
        <w:rPr>
          <w:rFonts w:ascii="TH Niramit AS" w:eastAsia="Times New Roman" w:hAnsi="TH Niramit AS" w:cs="TH Niramit AS"/>
          <w:sz w:val="36"/>
          <w:szCs w:val="36"/>
          <w:lang w:eastAsia="en-US"/>
        </w:rPr>
        <w:t xml:space="preserve">7. </w:t>
      </w:r>
      <w:r w:rsidRPr="00E242A3">
        <w:rPr>
          <w:rFonts w:ascii="TH Niramit AS" w:eastAsia="Times New Roman" w:hAnsi="TH Niramit AS" w:cs="TH Niramit AS"/>
          <w:sz w:val="36"/>
          <w:szCs w:val="36"/>
          <w:cs/>
          <w:lang w:eastAsia="en-US"/>
        </w:rPr>
        <w:t>ที่ดินว่างเปล่า</w:t>
      </w:r>
      <w:bookmarkStart w:id="0" w:name="_GoBack"/>
      <w:bookmarkEnd w:id="0"/>
    </w:p>
    <w:p w:rsidR="00E242A3" w:rsidRPr="00E242A3" w:rsidRDefault="00E242A3" w:rsidP="00E242A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สำหรับที่ดินว่างเปล่า และไม่ได้ใช้ประโยชน์ใด ๆ ช่วง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ปีแรก ตั้งแต่ปี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2563 - 2564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จะต้องเสียภาษีที่ดินแบบขั้นบันได ตามราคาของที่ดินและสิ่งปลูกสร้าง ตั้งแต่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0.3%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และหลังจากปี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2565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เป็นต้นไป จะเสียภาษีที่ดินในอัตราไม่เกิน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>1.2% </w:t>
      </w:r>
    </w:p>
    <w:p w:rsidR="00E242A3" w:rsidRPr="00E242A3" w:rsidRDefault="00E242A3" w:rsidP="00E242A3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หากเป็นที่ดินทิ้งร้างติดต่อกัน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3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ปี อัตราภาษีจะเพิ่มขึ้นอีก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0.3%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และจะเพิ่มขึ้นทุก ๆ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3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ปี แต่สูงสุดไม่เกิน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3% </w:t>
      </w:r>
    </w:p>
    <w:p w:rsidR="00E242A3" w:rsidRPr="00E242A3" w:rsidRDefault="00E242A3" w:rsidP="001E185F">
      <w:pPr>
        <w:shd w:val="clear" w:color="auto" w:fill="FFFFFF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cs/>
          <w:lang w:eastAsia="en-US"/>
        </w:rPr>
        <w:t>ต้องเสียภาษีเมื่อไร</w:t>
      </w:r>
      <w:r w:rsidRPr="00E242A3">
        <w:rPr>
          <w:rFonts w:ascii="TH Niramit AS" w:eastAsia="Times New Roman" w:hAnsi="TH Niramit AS" w:cs="TH Niramit AS"/>
          <w:b/>
          <w:bCs/>
          <w:color w:val="212529"/>
          <w:sz w:val="36"/>
          <w:szCs w:val="36"/>
          <w:lang w:eastAsia="en-US"/>
        </w:rPr>
        <w:t>?</w:t>
      </w:r>
    </w:p>
    <w:p w:rsidR="00E242A3" w:rsidRPr="00E242A3" w:rsidRDefault="00E242A3" w:rsidP="00E242A3">
      <w:pPr>
        <w:shd w:val="clear" w:color="auto" w:fill="FFFFFF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ตามกฎหมายได้กำหนดระยะเวลาเสียภาษีที่ดินและสิ่งปลูกสร้าง ดังนี้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br/>
      </w:r>
    </w:p>
    <w:p w:rsidR="00E242A3" w:rsidRPr="00E242A3" w:rsidRDefault="00E242A3" w:rsidP="00E242A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หนังสือแจ้งการครอบครองที่ดิน/บ้าน ให้ผู้เสียภาษีจะได้รับภายในเดือนกุมภาพันธ์ของทุกปี</w:t>
      </w:r>
    </w:p>
    <w:p w:rsidR="00E242A3" w:rsidRPr="00E242A3" w:rsidRDefault="00E242A3" w:rsidP="00E242A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ผู้เสียภาษีจะต้องเสียภาษีที่ดินทุกปี และต้องชำระภายในเดือน เม.ย. ของปีนั้น ๆ </w:t>
      </w:r>
    </w:p>
    <w:p w:rsidR="00E242A3" w:rsidRPr="00E242A3" w:rsidRDefault="00E242A3" w:rsidP="00E242A3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H Niramit AS" w:eastAsia="Times New Roman" w:hAnsi="TH Niramit AS" w:cs="TH Niramit AS"/>
          <w:color w:val="212529"/>
          <w:lang w:eastAsia="en-US"/>
        </w:rPr>
      </w:pP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>เนื่องจากผลกระทบทางเศรษฐกิจของโรคโควิด-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19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ในปี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2564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นี้ กระทรวงมหาดไทยได้มีมติเลื่อนเวลาชำระภาษีที่ดินและสิ่งก่อสร้างไปจนถึง มิ.ย.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64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และลดภาษีที่ดิน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90% </w:t>
      </w:r>
      <w:r w:rsidRPr="00E242A3">
        <w:rPr>
          <w:rFonts w:ascii="TH Niramit AS" w:eastAsia="Times New Roman" w:hAnsi="TH Niramit AS" w:cs="TH Niramit AS"/>
          <w:color w:val="212529"/>
          <w:cs/>
          <w:lang w:eastAsia="en-US"/>
        </w:rPr>
        <w:t xml:space="preserve">ดังนั้น เจ้าของหรือผู้ถือครองที่ดินและสิ่งปลูกสร้างจะชำระภาษีเพียง </w:t>
      </w:r>
      <w:r w:rsidRPr="00E242A3">
        <w:rPr>
          <w:rFonts w:ascii="TH Niramit AS" w:eastAsia="Times New Roman" w:hAnsi="TH Niramit AS" w:cs="TH Niramit AS"/>
          <w:color w:val="212529"/>
          <w:lang w:eastAsia="en-US"/>
        </w:rPr>
        <w:t xml:space="preserve">10% </w:t>
      </w:r>
      <w:r w:rsidR="00692F25">
        <w:rPr>
          <w:rFonts w:ascii="TH Niramit AS" w:eastAsia="Times New Roman" w:hAnsi="TH Niramit AS" w:cs="TH Niramit AS" w:hint="cs"/>
          <w:color w:val="212529"/>
          <w:cs/>
          <w:lang w:eastAsia="en-US"/>
        </w:rPr>
        <w:t>ของภาษี</w:t>
      </w:r>
    </w:p>
    <w:p w:rsidR="00611790" w:rsidRPr="001E185F" w:rsidRDefault="00611790">
      <w:pPr>
        <w:rPr>
          <w:rFonts w:ascii="TH Niramit AS" w:hAnsi="TH Niramit AS" w:cs="TH Niramit AS"/>
        </w:rPr>
      </w:pPr>
    </w:p>
    <w:sectPr w:rsidR="00611790" w:rsidRPr="001E185F" w:rsidSect="00692F2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ȂЂĀ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b_helvethaica_xregular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3D4"/>
    <w:multiLevelType w:val="multilevel"/>
    <w:tmpl w:val="33BC3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315E5"/>
    <w:multiLevelType w:val="multilevel"/>
    <w:tmpl w:val="4B40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C67D61"/>
    <w:multiLevelType w:val="multilevel"/>
    <w:tmpl w:val="8F986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0A7925"/>
    <w:multiLevelType w:val="multilevel"/>
    <w:tmpl w:val="BCBE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301DA4"/>
    <w:multiLevelType w:val="multilevel"/>
    <w:tmpl w:val="CD4C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5F031D"/>
    <w:multiLevelType w:val="multilevel"/>
    <w:tmpl w:val="3300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AB5390"/>
    <w:multiLevelType w:val="multilevel"/>
    <w:tmpl w:val="FF7E3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238F7"/>
    <w:multiLevelType w:val="multilevel"/>
    <w:tmpl w:val="10FA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C36B1C"/>
    <w:multiLevelType w:val="multilevel"/>
    <w:tmpl w:val="E140F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2A3"/>
    <w:rsid w:val="001E185F"/>
    <w:rsid w:val="003A6C99"/>
    <w:rsid w:val="004E6185"/>
    <w:rsid w:val="00611790"/>
    <w:rsid w:val="006240BA"/>
    <w:rsid w:val="00692F25"/>
    <w:rsid w:val="0094350D"/>
    <w:rsid w:val="00E2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9"/>
    <w:rPr>
      <w:rFonts w:ascii="Cordia New" w:hAnsi="Cordi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3A6C99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3A6C99"/>
    <w:pPr>
      <w:keepNext/>
      <w:ind w:left="2880" w:right="-199"/>
      <w:outlineLvl w:val="1"/>
    </w:pPr>
  </w:style>
  <w:style w:type="paragraph" w:styleId="5">
    <w:name w:val="heading 5"/>
    <w:basedOn w:val="a"/>
    <w:next w:val="a"/>
    <w:link w:val="50"/>
    <w:qFormat/>
    <w:rsid w:val="003A6C99"/>
    <w:pPr>
      <w:keepNext/>
      <w:jc w:val="center"/>
      <w:outlineLvl w:val="4"/>
    </w:pPr>
    <w:rPr>
      <w:b/>
      <w:bCs/>
      <w:sz w:val="36"/>
      <w:szCs w:val="36"/>
      <w:u w:val="single"/>
    </w:rPr>
  </w:style>
  <w:style w:type="paragraph" w:styleId="8">
    <w:name w:val="heading 8"/>
    <w:basedOn w:val="a"/>
    <w:next w:val="a"/>
    <w:link w:val="80"/>
    <w:qFormat/>
    <w:rsid w:val="003A6C99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3A6C99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A6C99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rsid w:val="003A6C99"/>
    <w:rPr>
      <w:rFonts w:ascii="Cordia New" w:eastAsia="Cordia New" w:hAnsi="Cordi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3A6C99"/>
    <w:rPr>
      <w:rFonts w:ascii="Cordia New" w:eastAsia="Cordia New" w:hAnsi="Cordia New"/>
      <w:b/>
      <w:bCs/>
      <w:sz w:val="36"/>
      <w:szCs w:val="36"/>
      <w:u w:val="single"/>
      <w:lang w:eastAsia="zh-CN"/>
    </w:rPr>
  </w:style>
  <w:style w:type="character" w:customStyle="1" w:styleId="80">
    <w:name w:val="หัวเรื่อง 8 อักขระ"/>
    <w:basedOn w:val="a0"/>
    <w:link w:val="8"/>
    <w:rsid w:val="003A6C99"/>
    <w:rPr>
      <w:rFonts w:ascii="Cordia New" w:eastAsia="Cordia New" w:hAnsi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3A6C99"/>
    <w:rPr>
      <w:rFonts w:ascii="Cordia New" w:eastAsia="Cordia New" w:hAnsi="Cordia New"/>
      <w:b/>
      <w:bCs/>
      <w:sz w:val="36"/>
      <w:szCs w:val="36"/>
      <w:lang w:eastAsia="zh-CN"/>
    </w:rPr>
  </w:style>
  <w:style w:type="paragraph" w:styleId="a3">
    <w:name w:val="Title"/>
    <w:basedOn w:val="a"/>
    <w:link w:val="a4"/>
    <w:qFormat/>
    <w:rsid w:val="003A6C99"/>
    <w:pPr>
      <w:ind w:hanging="567"/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3A6C99"/>
    <w:rPr>
      <w:rFonts w:ascii="Cordia New" w:eastAsia="Cordia New" w:hAnsi="Cordia New"/>
      <w:b/>
      <w:bCs/>
      <w:sz w:val="36"/>
      <w:szCs w:val="36"/>
      <w:lang w:eastAsia="zh-CN"/>
    </w:rPr>
  </w:style>
  <w:style w:type="paragraph" w:styleId="a5">
    <w:name w:val="Subtitle"/>
    <w:basedOn w:val="a"/>
    <w:link w:val="a6"/>
    <w:qFormat/>
    <w:rsid w:val="003A6C99"/>
    <w:pPr>
      <w:spacing w:before="120" w:after="120"/>
      <w:ind w:left="4321" w:firstLine="720"/>
    </w:pPr>
    <w:rPr>
      <w:rFonts w:ascii="CoȂЂĀ" w:eastAsia="CoȂЂĀ" w:hAnsi="CoȂЂĀ"/>
    </w:rPr>
  </w:style>
  <w:style w:type="character" w:customStyle="1" w:styleId="a6">
    <w:name w:val="ชื่อเรื่องรอง อักขระ"/>
    <w:basedOn w:val="a0"/>
    <w:link w:val="a5"/>
    <w:rsid w:val="003A6C99"/>
    <w:rPr>
      <w:rFonts w:ascii="CoȂЂĀ" w:eastAsia="CoȂЂĀ" w:hAnsi="CoȂЂĀ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242A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42A3"/>
    <w:rPr>
      <w:rFonts w:ascii="Tahoma" w:hAnsi="Tahoma"/>
      <w:sz w:val="16"/>
      <w:lang w:eastAsia="zh-CN"/>
    </w:rPr>
  </w:style>
  <w:style w:type="paragraph" w:styleId="a9">
    <w:name w:val="List Paragraph"/>
    <w:basedOn w:val="a"/>
    <w:uiPriority w:val="34"/>
    <w:qFormat/>
    <w:rsid w:val="00692F25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rdia New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C99"/>
    <w:rPr>
      <w:rFonts w:ascii="Cordia New" w:hAnsi="Cordi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3A6C99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3A6C99"/>
    <w:pPr>
      <w:keepNext/>
      <w:ind w:left="2880" w:right="-199"/>
      <w:outlineLvl w:val="1"/>
    </w:pPr>
  </w:style>
  <w:style w:type="paragraph" w:styleId="5">
    <w:name w:val="heading 5"/>
    <w:basedOn w:val="a"/>
    <w:next w:val="a"/>
    <w:link w:val="50"/>
    <w:qFormat/>
    <w:rsid w:val="003A6C99"/>
    <w:pPr>
      <w:keepNext/>
      <w:jc w:val="center"/>
      <w:outlineLvl w:val="4"/>
    </w:pPr>
    <w:rPr>
      <w:b/>
      <w:bCs/>
      <w:sz w:val="36"/>
      <w:szCs w:val="36"/>
      <w:u w:val="single"/>
    </w:rPr>
  </w:style>
  <w:style w:type="paragraph" w:styleId="8">
    <w:name w:val="heading 8"/>
    <w:basedOn w:val="a"/>
    <w:next w:val="a"/>
    <w:link w:val="80"/>
    <w:qFormat/>
    <w:rsid w:val="003A6C99"/>
    <w:pPr>
      <w:keepNext/>
      <w:outlineLvl w:val="7"/>
    </w:pPr>
  </w:style>
  <w:style w:type="paragraph" w:styleId="9">
    <w:name w:val="heading 9"/>
    <w:basedOn w:val="a"/>
    <w:next w:val="a"/>
    <w:link w:val="90"/>
    <w:qFormat/>
    <w:rsid w:val="003A6C99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3A6C99"/>
    <w:rPr>
      <w:rFonts w:ascii="Arial" w:eastAsia="Cordia New" w:hAnsi="Arial" w:cs="Cordia New"/>
      <w:b/>
      <w:bCs/>
      <w:kern w:val="32"/>
      <w:sz w:val="32"/>
      <w:szCs w:val="37"/>
      <w:lang w:eastAsia="zh-CN"/>
    </w:rPr>
  </w:style>
  <w:style w:type="character" w:customStyle="1" w:styleId="20">
    <w:name w:val="หัวเรื่อง 2 อักขระ"/>
    <w:basedOn w:val="a0"/>
    <w:link w:val="2"/>
    <w:rsid w:val="003A6C99"/>
    <w:rPr>
      <w:rFonts w:ascii="Cordia New" w:eastAsia="Cordia New" w:hAnsi="Cordia New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3A6C99"/>
    <w:rPr>
      <w:rFonts w:ascii="Cordia New" w:eastAsia="Cordia New" w:hAnsi="Cordia New"/>
      <w:b/>
      <w:bCs/>
      <w:sz w:val="36"/>
      <w:szCs w:val="36"/>
      <w:u w:val="single"/>
      <w:lang w:eastAsia="zh-CN"/>
    </w:rPr>
  </w:style>
  <w:style w:type="character" w:customStyle="1" w:styleId="80">
    <w:name w:val="หัวเรื่อง 8 อักขระ"/>
    <w:basedOn w:val="a0"/>
    <w:link w:val="8"/>
    <w:rsid w:val="003A6C99"/>
    <w:rPr>
      <w:rFonts w:ascii="Cordia New" w:eastAsia="Cordia New" w:hAnsi="Cordia New"/>
      <w:sz w:val="32"/>
      <w:szCs w:val="32"/>
      <w:lang w:eastAsia="zh-CN"/>
    </w:rPr>
  </w:style>
  <w:style w:type="character" w:customStyle="1" w:styleId="90">
    <w:name w:val="หัวเรื่อง 9 อักขระ"/>
    <w:basedOn w:val="a0"/>
    <w:link w:val="9"/>
    <w:rsid w:val="003A6C99"/>
    <w:rPr>
      <w:rFonts w:ascii="Cordia New" w:eastAsia="Cordia New" w:hAnsi="Cordia New"/>
      <w:b/>
      <w:bCs/>
      <w:sz w:val="36"/>
      <w:szCs w:val="36"/>
      <w:lang w:eastAsia="zh-CN"/>
    </w:rPr>
  </w:style>
  <w:style w:type="paragraph" w:styleId="a3">
    <w:name w:val="Title"/>
    <w:basedOn w:val="a"/>
    <w:link w:val="a4"/>
    <w:qFormat/>
    <w:rsid w:val="003A6C99"/>
    <w:pPr>
      <w:ind w:hanging="567"/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3A6C99"/>
    <w:rPr>
      <w:rFonts w:ascii="Cordia New" w:eastAsia="Cordia New" w:hAnsi="Cordia New"/>
      <w:b/>
      <w:bCs/>
      <w:sz w:val="36"/>
      <w:szCs w:val="36"/>
      <w:lang w:eastAsia="zh-CN"/>
    </w:rPr>
  </w:style>
  <w:style w:type="paragraph" w:styleId="a5">
    <w:name w:val="Subtitle"/>
    <w:basedOn w:val="a"/>
    <w:link w:val="a6"/>
    <w:qFormat/>
    <w:rsid w:val="003A6C99"/>
    <w:pPr>
      <w:spacing w:before="120" w:after="120"/>
      <w:ind w:left="4321" w:firstLine="720"/>
    </w:pPr>
    <w:rPr>
      <w:rFonts w:ascii="CoȂЂĀ" w:eastAsia="CoȂЂĀ" w:hAnsi="CoȂЂĀ"/>
    </w:rPr>
  </w:style>
  <w:style w:type="character" w:customStyle="1" w:styleId="a6">
    <w:name w:val="ชื่อเรื่องรอง อักขระ"/>
    <w:basedOn w:val="a0"/>
    <w:link w:val="a5"/>
    <w:rsid w:val="003A6C99"/>
    <w:rPr>
      <w:rFonts w:ascii="CoȂЂĀ" w:eastAsia="CoȂЂĀ" w:hAnsi="CoȂЂĀ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E242A3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242A3"/>
    <w:rPr>
      <w:rFonts w:ascii="Tahoma" w:hAnsi="Tahoma"/>
      <w:sz w:val="16"/>
      <w:lang w:eastAsia="zh-CN"/>
    </w:rPr>
  </w:style>
  <w:style w:type="paragraph" w:styleId="a9">
    <w:name w:val="List Paragraph"/>
    <w:basedOn w:val="a"/>
    <w:uiPriority w:val="34"/>
    <w:qFormat/>
    <w:rsid w:val="00692F25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812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97795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9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79997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7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2</cp:revision>
  <dcterms:created xsi:type="dcterms:W3CDTF">2021-04-08T03:28:00Z</dcterms:created>
  <dcterms:modified xsi:type="dcterms:W3CDTF">2021-04-08T04:01:00Z</dcterms:modified>
</cp:coreProperties>
</file>